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0"/>
          <w:sz w:val="44"/>
          <w:szCs w:val="44"/>
          <w:lang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0"/>
          <w:sz w:val="44"/>
          <w:szCs w:val="44"/>
        </w:rPr>
        <w:t>威海市202</w:t>
      </w:r>
      <w:r>
        <w:rPr>
          <w:rFonts w:hint="eastAsia" w:ascii="Times New Roman" w:hAnsi="Times New Roman" w:eastAsia="方正小标宋简体" w:cs="Times New Roman"/>
          <w:color w:val="000000"/>
          <w:spacing w:val="0"/>
          <w:w w:val="100"/>
          <w:kern w:val="0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0"/>
          <w:sz w:val="44"/>
          <w:szCs w:val="44"/>
        </w:rPr>
        <w:t>年度</w:t>
      </w:r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0"/>
          <w:sz w:val="44"/>
          <w:szCs w:val="44"/>
          <w:lang w:eastAsia="zh-CN"/>
        </w:rPr>
        <w:t>“为生命续航”燕喜堂白血病救助项目申请表</w:t>
      </w:r>
      <w:bookmarkEnd w:id="0"/>
    </w:p>
    <w:tbl>
      <w:tblPr>
        <w:tblStyle w:val="3"/>
        <w:tblW w:w="943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1500"/>
        <w:gridCol w:w="810"/>
        <w:gridCol w:w="795"/>
        <w:gridCol w:w="930"/>
        <w:gridCol w:w="1155"/>
        <w:gridCol w:w="1230"/>
        <w:gridCol w:w="13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pacing w:val="-20"/>
                <w:w w:val="9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姓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名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年龄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周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岁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</w:t>
            </w:r>
          </w:p>
        </w:tc>
        <w:tc>
          <w:tcPr>
            <w:tcW w:w="23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1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家庭住址</w:t>
            </w:r>
          </w:p>
        </w:tc>
        <w:tc>
          <w:tcPr>
            <w:tcW w:w="37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atLeast"/>
        </w:trPr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申请对象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困难类别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□低保对象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□特困人员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□其他人员</w:t>
            </w:r>
          </w:p>
        </w:tc>
        <w:tc>
          <w:tcPr>
            <w:tcW w:w="62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其他对象：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>1. 家庭年人均可支配收入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single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none"/>
                <w:lang w:val="en-US" w:eastAsia="zh-CN"/>
              </w:rPr>
              <w:t>元 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170" w:firstLineChars="5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none"/>
                <w:lang w:val="en-US" w:eastAsia="zh-CN"/>
              </w:rPr>
              <w:t>2. 家庭成员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none"/>
                <w:lang w:val="en-US" w:eastAsia="zh-CN"/>
              </w:rPr>
              <w:t>人 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170" w:firstLineChars="5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3.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家庭月人均可支配收入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single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>元 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170" w:firstLineChars="5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>4. 经核查其家庭金融资产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>万元 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exact"/>
        </w:trPr>
        <w:tc>
          <w:tcPr>
            <w:tcW w:w="16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患者银行账号（I类银行卡）、开户银行及开卡城市</w:t>
            </w:r>
          </w:p>
        </w:tc>
        <w:tc>
          <w:tcPr>
            <w:tcW w:w="231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门诊医疗费用总额（元）</w:t>
            </w:r>
          </w:p>
        </w:tc>
        <w:tc>
          <w:tcPr>
            <w:tcW w:w="25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167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31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其中自负医疗费（元）</w:t>
            </w:r>
          </w:p>
        </w:tc>
        <w:tc>
          <w:tcPr>
            <w:tcW w:w="25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exact"/>
        </w:trPr>
        <w:tc>
          <w:tcPr>
            <w:tcW w:w="167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31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sz w:val="28"/>
                <w:szCs w:val="28"/>
                <w:lang w:val="en-US" w:eastAsia="zh-CN"/>
              </w:rPr>
            </w:pP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拟救助比例（%）</w:t>
            </w:r>
          </w:p>
        </w:tc>
        <w:tc>
          <w:tcPr>
            <w:tcW w:w="25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6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31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拟救助金额</w:t>
            </w:r>
          </w:p>
        </w:tc>
        <w:tc>
          <w:tcPr>
            <w:tcW w:w="25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</w:trPr>
        <w:tc>
          <w:tcPr>
            <w:tcW w:w="16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家庭主要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成员情况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6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与本人关系</w:t>
            </w:r>
          </w:p>
        </w:tc>
        <w:tc>
          <w:tcPr>
            <w:tcW w:w="4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单位/住址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676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003366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16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4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1676" w:type="dxa"/>
            <w:vMerge w:val="continue"/>
            <w:tcBorders>
              <w:left w:val="single" w:color="auto" w:sz="4" w:space="0"/>
              <w:right w:val="single" w:color="003366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16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  <w:tc>
          <w:tcPr>
            <w:tcW w:w="46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4781" w:type="dxa"/>
            <w:gridSpan w:val="4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170" w:firstLineChars="5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村（居）委会意见</w:t>
            </w:r>
          </w:p>
        </w:tc>
        <w:tc>
          <w:tcPr>
            <w:tcW w:w="4650" w:type="dxa"/>
            <w:gridSpan w:val="4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镇政府（街道办事处）意见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9" w:hRule="atLeast"/>
        </w:trPr>
        <w:tc>
          <w:tcPr>
            <w:tcW w:w="4781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pStyle w:val="2"/>
              <w:numPr>
                <w:ilvl w:val="-1"/>
                <w:numId w:val="0"/>
              </w:numPr>
              <w:ind w:left="0" w:firstLine="0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936" w:firstLineChars="40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章）</w:t>
            </w:r>
          </w:p>
        </w:tc>
        <w:tc>
          <w:tcPr>
            <w:tcW w:w="4650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340" w:firstLineChars="100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4781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 w:val="28"/>
                <w:szCs w:val="28"/>
              </w:rPr>
              <w:t>区（市）民政部门（慈善总会）意见</w:t>
            </w:r>
          </w:p>
        </w:tc>
        <w:tc>
          <w:tcPr>
            <w:tcW w:w="4650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5"/>
                <w:sz w:val="28"/>
                <w:szCs w:val="28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w w:val="95"/>
                <w:sz w:val="28"/>
                <w:szCs w:val="28"/>
              </w:rPr>
              <w:t>慈善总会意见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5" w:hRule="atLeast"/>
        </w:trPr>
        <w:tc>
          <w:tcPr>
            <w:tcW w:w="4781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936" w:firstLineChars="40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章）</w:t>
            </w:r>
          </w:p>
        </w:tc>
        <w:tc>
          <w:tcPr>
            <w:tcW w:w="4650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val="en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w w:val="100"/>
                <w:sz w:val="28"/>
                <w:szCs w:val="28"/>
                <w:lang w:eastAsia="zh-CN"/>
              </w:rPr>
              <w:t>章）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BD3230"/>
    <w:multiLevelType w:val="multilevel"/>
    <w:tmpl w:val="23BD3230"/>
    <w:lvl w:ilvl="0" w:tentative="0">
      <w:start w:val="1"/>
      <w:numFmt w:val="decimal"/>
      <w:lvlText w:val="%1"/>
      <w:lvlJc w:val="left"/>
      <w:pPr>
        <w:ind w:left="425" w:hanging="425"/>
      </w:pPr>
    </w:lvl>
    <w:lvl w:ilvl="1" w:tentative="0">
      <w:start w:val="1"/>
      <w:numFmt w:val="decimal"/>
      <w:lvlText w:val="%1.%2"/>
      <w:lvlJc w:val="left"/>
      <w:pPr>
        <w:ind w:left="992" w:hanging="567"/>
      </w:pPr>
    </w:lvl>
    <w:lvl w:ilvl="2" w:tentative="0">
      <w:start w:val="1"/>
      <w:numFmt w:val="decimal"/>
      <w:lvlText w:val="%1.%2.%3"/>
      <w:lvlJc w:val="left"/>
      <w:pPr>
        <w:ind w:left="1418" w:hanging="567"/>
      </w:pPr>
    </w:lvl>
    <w:lvl w:ilvl="3" w:tentative="0">
      <w:start w:val="1"/>
      <w:numFmt w:val="decimal"/>
      <w:lvlText w:val="%1.%2.%3.%4"/>
      <w:lvlJc w:val="left"/>
      <w:pPr>
        <w:ind w:left="850" w:hanging="708"/>
      </w:pPr>
    </w:lvl>
    <w:lvl w:ilvl="4" w:tentative="0">
      <w:start w:val="1"/>
      <w:numFmt w:val="decimal"/>
      <w:pStyle w:val="2"/>
      <w:lvlText w:val="%1.%2.%3.%4.%5"/>
      <w:lvlJc w:val="left"/>
      <w:pPr>
        <w:ind w:left="2551" w:hanging="850"/>
      </w:pPr>
    </w:lvl>
    <w:lvl w:ilvl="5" w:tentative="0">
      <w:start w:val="1"/>
      <w:numFmt w:val="decimal"/>
      <w:lvlText w:val="%1.%2.%3.%4.%5.%6"/>
      <w:lvlJc w:val="left"/>
      <w:pPr>
        <w:ind w:left="1134" w:hanging="1134"/>
      </w:pPr>
    </w:lvl>
    <w:lvl w:ilvl="6" w:tentative="0">
      <w:start w:val="1"/>
      <w:numFmt w:val="decimal"/>
      <w:lvlText w:val="%1.%2.%3.%4.%5.%6.%7"/>
      <w:lvlJc w:val="left"/>
      <w:pPr>
        <w:ind w:left="3827" w:hanging="1276"/>
      </w:pPr>
    </w:lvl>
    <w:lvl w:ilvl="7" w:tentative="0">
      <w:start w:val="1"/>
      <w:numFmt w:val="decimal"/>
      <w:lvlText w:val="%1.%2.%3.%4.%5.%6.%7.%8"/>
      <w:lvlJc w:val="left"/>
      <w:pPr>
        <w:ind w:left="4394" w:hanging="1418"/>
      </w:p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6B1BC5"/>
    <w:rsid w:val="2D6B1BC5"/>
    <w:rsid w:val="66303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9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5"/>
    <w:basedOn w:val="1"/>
    <w:next w:val="1"/>
    <w:qFormat/>
    <w:uiPriority w:val="9"/>
    <w:pPr>
      <w:keepNext/>
      <w:keepLines/>
      <w:numPr>
        <w:ilvl w:val="4"/>
        <w:numId w:val="1"/>
      </w:numPr>
      <w:ind w:left="851" w:hanging="851"/>
      <w:outlineLvl w:val="4"/>
    </w:pPr>
    <w:rPr>
      <w:b/>
      <w:bCs/>
      <w:szCs w:val="2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2024-12-06T02:19:00Z</dcterms:created>
  <dc:creator>Administrator</dc:creator>
  <cp:lastModifiedBy>Administrator</cp:lastModifiedBy>
  <dcterms:modified xsi:type="dcterms:W3CDTF">2024-12-06T02:32:49Z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