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</w:rPr>
        <w:t>威海市202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</w:rPr>
        <w:t>年度“为生命续航”燕喜堂白血病救助项目汇总表</w:t>
      </w:r>
      <w:bookmarkEnd w:id="0"/>
    </w:p>
    <w:tbl>
      <w:tblPr>
        <w:tblStyle w:val="5"/>
        <w:tblpPr w:leftFromText="180" w:rightFromText="180" w:vertAnchor="text" w:horzAnchor="page" w:tblpX="1396" w:tblpY="708"/>
        <w:tblOverlap w:val="never"/>
        <w:tblW w:w="14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780"/>
        <w:gridCol w:w="645"/>
        <w:gridCol w:w="1815"/>
        <w:gridCol w:w="1709"/>
        <w:gridCol w:w="1531"/>
        <w:gridCol w:w="1302"/>
        <w:gridCol w:w="1546"/>
        <w:gridCol w:w="853"/>
        <w:gridCol w:w="1369"/>
        <w:gridCol w:w="914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年龄（周岁）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对象类别（低保、特困、其他）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患者银行账号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（I类银行卡）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开户银行及开卡城市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个人自负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医疗费（元）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拟救助比例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拟救助金额（元）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填报单位（盖章）： 　　　　　　　　　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　　　　　　　 填报时间：    年  月  日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</w:t>
      </w:r>
    </w:p>
    <w:p>
      <w:pPr>
        <w:spacing w:line="576" w:lineRule="exact"/>
        <w:ind w:firstLine="320" w:firstLineChars="100"/>
        <w:jc w:val="left"/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 xml:space="preserve">填报人：　　　　　　　　　　 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负责人：</w:t>
      </w:r>
    </w:p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850" w:hanging="708"/>
      </w:p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113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2F4E"/>
    <w:rsid w:val="74A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2024-12-06T02:19:00Z</dcterms:created>
  <dc:creator>Administrator</dc:creator>
  <cp:lastModifiedBy>Administrator</cp:lastModifiedBy>
  <dcterms:modified xsi:type="dcterms:W3CDTF">2024-12-06T02:20:57Z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