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威海市202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阳光洒满窗·家家悦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</w:p>
    <w:tbl>
      <w:tblPr>
        <w:tblStyle w:val="3"/>
        <w:tblpPr w:leftFromText="180" w:rightFromText="180" w:vertAnchor="text" w:horzAnchor="page" w:tblpX="1020" w:tblpY="1164"/>
        <w:tblOverlap w:val="never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13"/>
        <w:gridCol w:w="851"/>
        <w:gridCol w:w="449"/>
        <w:gridCol w:w="387"/>
        <w:gridCol w:w="225"/>
        <w:gridCol w:w="795"/>
        <w:gridCol w:w="276"/>
        <w:gridCol w:w="602"/>
        <w:gridCol w:w="437"/>
        <w:gridCol w:w="678"/>
        <w:gridCol w:w="265"/>
        <w:gridCol w:w="135"/>
        <w:gridCol w:w="1366"/>
        <w:gridCol w:w="528"/>
        <w:gridCol w:w="77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5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家庭成员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与本人关系</w:t>
            </w:r>
          </w:p>
        </w:tc>
        <w:tc>
          <w:tcPr>
            <w:tcW w:w="401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年收入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/年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家庭月人均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可支配收入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/月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家庭金融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资产情况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本人开户银行及开卡城市</w:t>
            </w:r>
          </w:p>
        </w:tc>
        <w:tc>
          <w:tcPr>
            <w:tcW w:w="35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大病重残基本情况</w:t>
            </w:r>
          </w:p>
        </w:tc>
        <w:tc>
          <w:tcPr>
            <w:tcW w:w="8620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是否在应就业年龄段内</w:t>
            </w:r>
          </w:p>
        </w:tc>
        <w:tc>
          <w:tcPr>
            <w:tcW w:w="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因大病重残原因长期卧床需家人照料护理</w:t>
            </w:r>
          </w:p>
        </w:tc>
        <w:tc>
          <w:tcPr>
            <w:tcW w:w="9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80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是否具有我市户籍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是否未纳入城乡低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保或特困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供养人员</w:t>
            </w:r>
          </w:p>
        </w:tc>
        <w:tc>
          <w:tcPr>
            <w:tcW w:w="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家庭月人均可支配收入低于威海市最低工资标准</w:t>
            </w:r>
            <w:r>
              <w:rPr>
                <w:rFonts w:hint="eastAsia" w:ascii="宋体" w:hAnsi="宋体" w:eastAsia="宋体" w:cs="宋体"/>
                <w:szCs w:val="21"/>
              </w:rPr>
              <w:t>2200元/月</w:t>
            </w:r>
          </w:p>
        </w:tc>
        <w:tc>
          <w:tcPr>
            <w:tcW w:w="9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80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是否2人以下家庭金融资产总额未超过年低保标准12倍，3人以上家庭人均金融资产未超过年低保标准8倍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村（居）委会意见</w:t>
            </w:r>
          </w:p>
        </w:tc>
        <w:tc>
          <w:tcPr>
            <w:tcW w:w="5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镇政府（街道办事处）意见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（盖章）</w:t>
            </w:r>
          </w:p>
        </w:tc>
        <w:tc>
          <w:tcPr>
            <w:tcW w:w="5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cs="Times New Roman"/>
                <w:w w:val="95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cs="Times New Roman"/>
                <w:w w:val="95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民政</w:t>
            </w:r>
            <w:r>
              <w:rPr>
                <w:rFonts w:hint="eastAsia" w:ascii="Times New Roman" w:hAnsi="Times New Roman" w:cs="Times New Roman"/>
                <w:w w:val="95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95"/>
                <w:sz w:val="28"/>
                <w:szCs w:val="28"/>
              </w:rPr>
              <w:t>（慈善总会）</w:t>
            </w: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意见</w:t>
            </w:r>
          </w:p>
        </w:tc>
        <w:tc>
          <w:tcPr>
            <w:tcW w:w="5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w w:val="9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5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（盖章）</w:t>
            </w:r>
          </w:p>
        </w:tc>
        <w:tc>
          <w:tcPr>
            <w:tcW w:w="5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关爱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行动救助申请表</w:t>
      </w:r>
    </w:p>
    <w:bookmarkEnd w:id="0"/>
    <w:p/>
    <w:sectPr>
      <w:pgSz w:w="11906" w:h="16838"/>
      <w:pgMar w:top="1417" w:right="1474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65F72"/>
    <w:rsid w:val="2EB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2024-11-06T01:59:00Z</dcterms:created>
  <dc:creator>Administrator</dc:creator>
  <cp:lastModifiedBy>Administrator</cp:lastModifiedBy>
  <dcterms:modified xsi:type="dcterms:W3CDTF">2024-11-06T02:00:27Z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