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威海市202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年度“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eastAsia="zh-CN"/>
        </w:rPr>
        <w:t>向阳而生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val="en-US" w:eastAsia="zh-CN"/>
        </w:rPr>
        <w:t>·逐光而行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”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eastAsia="zh-CN"/>
        </w:rPr>
        <w:t>威高血液净化肾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病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  <w:lang w:eastAsia="zh-CN"/>
        </w:rPr>
        <w:t>透析</w:t>
      </w:r>
      <w:r>
        <w:rPr>
          <w:rFonts w:hint="default" w:ascii="Times New Roman" w:hAnsi="Times New Roman" w:eastAsia="方正小标宋简体" w:cs="Times New Roman"/>
          <w:color w:val="000000"/>
          <w:spacing w:val="0"/>
          <w:w w:val="92"/>
          <w:kern w:val="0"/>
          <w:sz w:val="44"/>
          <w:szCs w:val="44"/>
        </w:rPr>
        <w:t>救助项目汇总表</w:t>
      </w:r>
      <w:bookmarkEnd w:id="0"/>
    </w:p>
    <w:tbl>
      <w:tblPr>
        <w:tblStyle w:val="5"/>
        <w:tblpPr w:leftFromText="180" w:rightFromText="180" w:vertAnchor="text" w:horzAnchor="page" w:tblpX="1396" w:tblpY="708"/>
        <w:tblOverlap w:val="never"/>
        <w:tblW w:w="142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866"/>
        <w:gridCol w:w="1784"/>
        <w:gridCol w:w="2050"/>
        <w:gridCol w:w="1632"/>
        <w:gridCol w:w="1201"/>
        <w:gridCol w:w="1546"/>
        <w:gridCol w:w="853"/>
        <w:gridCol w:w="1300"/>
        <w:gridCol w:w="983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对象类别（低保、特困、其他）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患者银行账号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21"/>
              </w:rPr>
              <w:t>（I类银行卡）</w:t>
            </w: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开卡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城市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个人自负肾病透析医疗费（元）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拟救助比例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拟救助金额（元）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left"/>
        <w:textAlignment w:val="auto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填报单位（盖章）： 　　　　　　　　　　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　　　　　　　 填报时间：    年  月  日</w:t>
      </w:r>
      <w:r>
        <w:rPr>
          <w:rFonts w:hint="default" w:ascii="Times New Roman" w:hAnsi="Times New Roman" w:eastAsia="楷体_GB2312" w:cs="Times New Roman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320" w:firstLineChars="100"/>
        <w:jc w:val="left"/>
        <w:textAlignment w:val="auto"/>
        <w:rPr>
          <w:rFonts w:hint="default" w:ascii="Times New Roman" w:hAnsi="Times New Roman" w:eastAsia="楷体_GB2312" w:cs="Times New Roman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 xml:space="preserve">填报人：　　　　　　　　　　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负责人：</w:t>
      </w:r>
    </w:p>
    <w:p/>
    <w:sectPr>
      <w:footerReference r:id="rId3" w:type="default"/>
      <w:pgSz w:w="16838" w:h="11906" w:orient="landscape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7308215</wp:posOffset>
              </wp:positionH>
              <wp:positionV relativeFrom="paragraph">
                <wp:posOffset>38735</wp:posOffset>
              </wp:positionV>
              <wp:extent cx="720090" cy="31623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90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仿宋_GB2312" w:cs="Times New Roman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5.45pt;margin-top:3.05pt;height:24.9pt;width:56.7pt;mso-position-horizontal-relative:margin;z-index:251659264;mso-width-relative:page;mso-height-relative:page;" filled="f" stroked="f" coordsize="21600,21600" o:gfxdata="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8ye+sNgAAAAKAQAA&#10;DwAAAAAAAAABACAAAAAiAAAAZHJzL2Rvd25yZXYueG1sUEsBAhQAFAAAAAgAh07iQO2Vi6EZAgAA&#10;EwQAAA4AAAAAAAAAAQAgAAAAJ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仿宋_GB2312" w:cs="Times New Roman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D3230"/>
    <w:multiLevelType w:val="multilevel"/>
    <w:tmpl w:val="23BD323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850" w:hanging="708"/>
      </w:p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1134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6BAF"/>
    <w:rsid w:val="570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</w:pPr>
    <w:rPr>
      <w:rFonts w:ascii="Calibri" w:hAnsi="Calibri" w:eastAsia="宋体" w:cs="Times New Roman"/>
      <w:b/>
      <w:bCs/>
      <w:szCs w:val="2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2024-06-28T06:17:00Z</dcterms:created>
  <dc:creator>Administrator</dc:creator>
  <cp:lastModifiedBy>Administrator</cp:lastModifiedBy>
  <dcterms:modified xsi:type="dcterms:W3CDTF">2024-06-28T06:18:33Z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