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148" w:tblpY="789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412"/>
        <w:gridCol w:w="1598"/>
        <w:gridCol w:w="896"/>
        <w:gridCol w:w="196"/>
        <w:gridCol w:w="1047"/>
        <w:gridCol w:w="379"/>
        <w:gridCol w:w="900"/>
        <w:gridCol w:w="101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6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所患疾病</w:t>
            </w:r>
          </w:p>
        </w:tc>
        <w:tc>
          <w:tcPr>
            <w:tcW w:w="31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年医疗费总额（元）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8"/>
              </w:rPr>
              <w:t>医疗保险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报销（元）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大病保险报销（元）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工会报销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元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)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重特大疾病医疗救助（元）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自负医疗费（元）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大病救助报销比例（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大病救助金额（元）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患者银行账号及开卡城市（I类银行卡）</w:t>
            </w:r>
          </w:p>
        </w:tc>
        <w:tc>
          <w:tcPr>
            <w:tcW w:w="4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单位/住址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家庭经济状况及病情(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是否低保家庭、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特困供养人员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、一级残疾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脱贫享受政策人口和防止返贫监测帮扶对象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0" w:hanging="1960" w:hangingChars="70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村（居）委会意见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镇（办事处）意见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区（市）残联意见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区市民政部门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32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480" w:firstLineChars="20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12" w:firstLine="840" w:firstLineChars="30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3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（盖章）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威海市202</w:t>
      </w:r>
      <w:r>
        <w:rPr>
          <w:rFonts w:hint="eastAsia" w:eastAsia="方正小标宋简体" w:cs="Times New Roman"/>
          <w:color w:val="auto"/>
          <w:w w:val="1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年度慈善救助大病患者</w:t>
      </w:r>
      <w:r>
        <w:rPr>
          <w:rFonts w:hint="eastAsia" w:eastAsia="方正小标宋简体" w:cs="Times New Roman"/>
          <w:color w:val="auto"/>
          <w:w w:val="100"/>
          <w:sz w:val="44"/>
          <w:szCs w:val="44"/>
          <w:lang w:val="en-US" w:eastAsia="zh-CN"/>
        </w:rPr>
        <w:t>申</w:t>
      </w:r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请表</w:t>
      </w:r>
    </w:p>
    <w:bookmarkEnd w:id="0"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540D"/>
    <w:rsid w:val="7CB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2023-11-27T08:03:00Z</dcterms:created>
  <dc:creator>Administrator</dc:creator>
  <cp:lastModifiedBy>Administrator</cp:lastModifiedBy>
  <dcterms:modified xsi:type="dcterms:W3CDTF">2023-11-27T08:04:37Z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