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32"/>
        </w:rPr>
        <w:t>威海市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年度“慈善·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迪尚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”遇困高考新生救助汇总表</w:t>
      </w:r>
    </w:p>
    <w:p>
      <w:pPr>
        <w:spacing w:line="600" w:lineRule="exact"/>
        <w:ind w:left="-3" w:leftChars="-600" w:right="-237" w:rightChars="-113" w:hanging="1257" w:hangingChars="393"/>
        <w:rPr>
          <w:rFonts w:eastAsia="楷体_GB2312"/>
          <w:color w:val="auto"/>
          <w:kern w:val="0"/>
          <w:sz w:val="32"/>
          <w:szCs w:val="32"/>
        </w:rPr>
      </w:pPr>
      <w:r>
        <w:rPr>
          <w:rFonts w:eastAsia="楷体_GB2312"/>
          <w:color w:val="auto"/>
          <w:kern w:val="0"/>
          <w:sz w:val="32"/>
          <w:szCs w:val="32"/>
        </w:rPr>
        <w:t>填报单位：                                                        填报时间     年   月   日</w:t>
      </w:r>
    </w:p>
    <w:tbl>
      <w:tblPr>
        <w:tblStyle w:val="4"/>
        <w:tblW w:w="15711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696"/>
        <w:gridCol w:w="436"/>
        <w:gridCol w:w="1718"/>
        <w:gridCol w:w="777"/>
        <w:gridCol w:w="710"/>
        <w:gridCol w:w="1009"/>
        <w:gridCol w:w="1513"/>
        <w:gridCol w:w="1132"/>
        <w:gridCol w:w="1336"/>
        <w:gridCol w:w="805"/>
        <w:gridCol w:w="1145"/>
        <w:gridCol w:w="1337"/>
        <w:gridCol w:w="1895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低保</w:t>
            </w:r>
          </w:p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证编</w:t>
            </w:r>
          </w:p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号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残疾证编号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是否</w:t>
            </w:r>
            <w:r>
              <w:rPr>
                <w:rFonts w:hint="eastAsia"/>
                <w:color w:val="auto"/>
                <w:kern w:val="0"/>
                <w:szCs w:val="21"/>
              </w:rPr>
              <w:t>脱贫享受政策人口和防止返贫监测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帮扶</w:t>
            </w:r>
            <w:r>
              <w:rPr>
                <w:rFonts w:hint="eastAsia"/>
                <w:color w:val="auto"/>
                <w:kern w:val="0"/>
                <w:szCs w:val="21"/>
              </w:rPr>
              <w:t>对象家庭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是否上年度贫困大病患者家庭（原则上居民经医疗保险和大病保险报销后自负医疗费4万元以上，职工经医疗保险报销后自负医疗费5万元以上）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260" w:lineRule="exact"/>
              <w:ind w:left="107" w:hanging="107" w:hangingChars="51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毕业</w:t>
            </w:r>
            <w:r>
              <w:rPr>
                <w:color w:val="auto"/>
                <w:kern w:val="0"/>
                <w:szCs w:val="21"/>
              </w:rPr>
              <w:t>学校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录取学校及专业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开户银行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银行卡号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-1260" w:leftChars="-600" w:firstLine="560" w:firstLineChars="200"/>
        <w:rPr>
          <w:rFonts w:hint="eastAsia" w:eastAsia="楷体_GB2312"/>
          <w:color w:val="auto"/>
          <w:kern w:val="0"/>
          <w:lang w:eastAsia="zh-CN"/>
        </w:rPr>
        <w:sectPr>
          <w:footerReference r:id="rId3" w:type="default"/>
          <w:footerReference r:id="rId4" w:type="even"/>
          <w:pgSz w:w="16783" w:h="11850" w:orient="landscape"/>
          <w:pgMar w:top="1588" w:right="825" w:bottom="1474" w:left="1814" w:header="720" w:footer="720" w:gutter="0"/>
          <w:pgNumType w:fmt="numberInDash"/>
          <w:cols w:space="720" w:num="1"/>
          <w:titlePg/>
        </w:sectPr>
      </w:pPr>
      <w:r>
        <w:rPr>
          <w:rFonts w:eastAsia="楷体_GB2312"/>
          <w:color w:val="auto"/>
          <w:sz w:val="28"/>
          <w:szCs w:val="28"/>
        </w:rPr>
        <w:t>填报人：                                 审核人：                               负责</w:t>
      </w:r>
      <w:r>
        <w:rPr>
          <w:rFonts w:hint="eastAsia" w:eastAsia="楷体_GB2312"/>
          <w:color w:val="auto"/>
          <w:sz w:val="28"/>
          <w:szCs w:val="28"/>
          <w:lang w:eastAsia="zh-CN"/>
        </w:rPr>
        <w:t>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2"/>
      <w:ind w:right="351" w:rightChars="167"/>
      <w:rPr>
        <w:rStyle w:val="7"/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82A16"/>
    <w:rsid w:val="07A8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har"/>
    <w:basedOn w:val="1"/>
    <w:link w:val="5"/>
    <w:semiHidden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2023-06-29T07:23:00Z</dcterms:created>
  <dc:creator>Administrator</dc:creator>
  <cp:lastModifiedBy>Administrator</cp:lastModifiedBy>
  <dcterms:modified xsi:type="dcterms:W3CDTF">2023-06-29T07:24:02Z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